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91" w:rsidRPr="00573691" w:rsidRDefault="00573691" w:rsidP="0057369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691">
        <w:rPr>
          <w:rFonts w:ascii="Times New Roman" w:hAnsi="Times New Roman" w:cs="Times New Roman"/>
          <w:b/>
          <w:sz w:val="26"/>
          <w:szCs w:val="26"/>
        </w:rPr>
        <w:t>Восстановление на работе</w:t>
      </w:r>
    </w:p>
    <w:p w:rsidR="00573691" w:rsidRDefault="00573691" w:rsidP="00573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Чтобы требование о восстановлении на работе работника считалось выполненным, необходимо, в частности, отменить приказ (распоряжение)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691">
        <w:rPr>
          <w:rFonts w:ascii="Times New Roman" w:hAnsi="Times New Roman" w:cs="Times New Roman"/>
          <w:sz w:val="26"/>
          <w:szCs w:val="26"/>
        </w:rPr>
        <w:t>об увольнении. Данный вывод следует из ч. 1 ст. 106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691">
        <w:rPr>
          <w:rFonts w:ascii="Times New Roman" w:hAnsi="Times New Roman" w:cs="Times New Roman"/>
          <w:sz w:val="26"/>
          <w:szCs w:val="26"/>
        </w:rPr>
        <w:t xml:space="preserve">от 02.10.2007 N 229-ФЗ, </w:t>
      </w:r>
      <w:proofErr w:type="spellStart"/>
      <w:r w:rsidRPr="00573691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73691">
        <w:rPr>
          <w:rFonts w:ascii="Times New Roman" w:hAnsi="Times New Roman" w:cs="Times New Roman"/>
          <w:sz w:val="26"/>
          <w:szCs w:val="26"/>
        </w:rPr>
        <w:t>. 2 п. 38 Постановления Пленума Верховного Суда РФ от 17.11.2015 N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73691">
        <w:rPr>
          <w:rFonts w:ascii="Times New Roman" w:hAnsi="Times New Roman" w:cs="Times New Roman"/>
          <w:sz w:val="26"/>
          <w:szCs w:val="26"/>
        </w:rPr>
        <w:t>50. Обычно для этого издается соответствующий приказ (распоряжение).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Об издании такого приказа (распоряжения) и возможности приступить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691">
        <w:rPr>
          <w:rFonts w:ascii="Times New Roman" w:hAnsi="Times New Roman" w:cs="Times New Roman"/>
          <w:sz w:val="26"/>
          <w:szCs w:val="26"/>
        </w:rPr>
        <w:t>к работе целесообразно проинформировать работника любыми доступными средствами.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С приказом об отмене приказа об увольнении работника нужно ознакомить под подпись. Если он откажется подписать документ, нужно составить соответствующий акт.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На практике многие работодатели предпочитают издать дополнительный приказ - о восстановлении на работе. Поскольку его унифицированная форма не утверждена, организация может разработать ее самостоятельно.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Работник должен быть восстановлен и допущен к исполнению прежних трудовых обязанностей на следующий рабочий день после вынесения решения судом.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Обоснование: Решение о восстановлении работника на прежней работе суд принимает и объявляет в последнем заседании, в котором закончилось разбирательство, после этого решение подлежит немедленному исполнению (ч. 1 ст. 199, ст. 210 ГПК РФ, ст. 396 ТК РФ). Под немедленным исполнением подразумевается, что работодатель обяза</w:t>
      </w:r>
      <w:bookmarkStart w:id="0" w:name="_GoBack"/>
      <w:bookmarkEnd w:id="0"/>
      <w:r w:rsidRPr="00573691">
        <w:rPr>
          <w:rFonts w:ascii="Times New Roman" w:hAnsi="Times New Roman" w:cs="Times New Roman"/>
          <w:sz w:val="26"/>
          <w:szCs w:val="26"/>
        </w:rPr>
        <w:t xml:space="preserve">н допустить работника к выполнению прежней работы и отменить приказ об увольнении (переводе) в кратчайший срок с момента вынесения судом решения до вступления его в законную силу (ст. 210, </w:t>
      </w:r>
      <w:proofErr w:type="spellStart"/>
      <w:r w:rsidRPr="00573691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73691">
        <w:rPr>
          <w:rFonts w:ascii="Times New Roman" w:hAnsi="Times New Roman" w:cs="Times New Roman"/>
          <w:sz w:val="26"/>
          <w:szCs w:val="26"/>
        </w:rPr>
        <w:t>. 4 ст. 211 ГПК РФ). Проводить указанные действия в день вынесения решения закон работодателя не обязывает. Следовательно, у работника нет безусловного права требовать восстановить его на работе в этот день.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Настоящий вывод обосновывается следующим.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Работодатель обязан возместить работнику материальный ущерб в виде заработка, который тот не получал за время незаконного лишения возможности трудиться (</w:t>
      </w:r>
      <w:proofErr w:type="spellStart"/>
      <w:r w:rsidRPr="00573691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73691">
        <w:rPr>
          <w:rFonts w:ascii="Times New Roman" w:hAnsi="Times New Roman" w:cs="Times New Roman"/>
          <w:sz w:val="26"/>
          <w:szCs w:val="26"/>
        </w:rPr>
        <w:t>. 2 ст. 234 ТК РФ). Такая обязанность возлагается на работодателя решением суда на основании ч. 2 ст. 394 ТК РФ.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К периоду незаконного лишения возможности трудиться (вынужденного прогула или выполнения нижеоплачиваемой работы) относится в том числе день вынесения решения. Соответственно, названный день не признается днем, когда работник может приступить к выполнению прежних трудовых обязанностей.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 xml:space="preserve">Кроме того, день вынесения решения является последним днем срока рассмотрения дела (судопроизводства) и не включается в срок исполнения судебного решения. Это следует из системного толкования норм ч. 1 - 5 ст. 6.1 ГПК РФ и </w:t>
      </w:r>
      <w:proofErr w:type="spellStart"/>
      <w:r w:rsidRPr="00573691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573691">
        <w:rPr>
          <w:rFonts w:ascii="Times New Roman" w:hAnsi="Times New Roman" w:cs="Times New Roman"/>
          <w:sz w:val="26"/>
          <w:szCs w:val="26"/>
        </w:rPr>
        <w:t>. 3 п. 1 Постановления Пленума Верховного Суда РФ от 26.06.2008 N 13.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Таким образом, работодатель имеет все законные основания для восстановления работника на работе на следующий рабочий день после вынесения судом решения.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Данный подход не противоречит принципу разумности срока исполнения судебного постановления (ч. 5 ст. 6.1 ГПК РФ) и подтверждается судебной практикой.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 xml:space="preserve">Если работодатель не исполнит решение суда на следующий рабочий день после его вынесения, существует риск, что суд по заявлению работника вынесет определение </w:t>
      </w:r>
      <w:r w:rsidRPr="00573691">
        <w:rPr>
          <w:rFonts w:ascii="Times New Roman" w:hAnsi="Times New Roman" w:cs="Times New Roman"/>
          <w:sz w:val="26"/>
          <w:szCs w:val="26"/>
        </w:rPr>
        <w:lastRenderedPageBreak/>
        <w:t>о выплате ему среднего заработка или разницы в заработке за все время задержки исполнения решения (ст. 396 ТК РФ).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Отметим, что работодатель имеет право провести необходимые действия и в день вынесения решения, поскольку это не противоречит закону. При этом важно учитывать следующее: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1. Выплата работнику заработной платы за указанный день не освобождает работодателя от обязанности оплатить его как день вынужденного прогула (выполнения нижеоплачиваемой работы).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Это связано с тем, что решения суда являются обязательными для исполнения (ч. 2 ст. 13 ГПК РФ), а закон не предоставляет работодателю права снижать размер выплаты, установленной судом, по собственной инициативе.</w:t>
      </w:r>
    </w:p>
    <w:p w:rsidR="00573691" w:rsidRPr="00573691" w:rsidRDefault="00573691" w:rsidP="00573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3691">
        <w:rPr>
          <w:rFonts w:ascii="Times New Roman" w:hAnsi="Times New Roman" w:cs="Times New Roman"/>
          <w:sz w:val="26"/>
          <w:szCs w:val="26"/>
        </w:rPr>
        <w:t>2. Если работник не явится на работу в указанный день, оснований для применения дисциплинарного взыскания с учетом требований ч. 5 ст. 192 ТК РФ не возникает. Как указывалось выше, день вынесения решения относится ко времени вынужденного прогула (выполнения нижеоплачиваемой работы). Кроме того, участие работника в судебном заседании в качестве истца само по себе является уважительной причиной его отсутствия на рабочем месте.</w:t>
      </w:r>
    </w:p>
    <w:p w:rsidR="00573691" w:rsidRDefault="00573691"/>
    <w:sectPr w:rsidR="00573691" w:rsidSect="005736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91"/>
    <w:rsid w:val="005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57F3"/>
  <w15:chartTrackingRefBased/>
  <w15:docId w15:val="{861B70C8-3EFB-41AE-AB29-75A6951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</cp:revision>
  <dcterms:created xsi:type="dcterms:W3CDTF">2018-12-26T07:55:00Z</dcterms:created>
  <dcterms:modified xsi:type="dcterms:W3CDTF">2018-12-26T07:59:00Z</dcterms:modified>
</cp:coreProperties>
</file>