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82" w:rsidRPr="002B4782" w:rsidRDefault="002B4782" w:rsidP="002B4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Pr="002B4782">
        <w:rPr>
          <w:b/>
          <w:sz w:val="28"/>
          <w:szCs w:val="28"/>
        </w:rPr>
        <w:t>окушение на сбыт наркотических средств, совершенное в особо крупном размере</w:t>
      </w:r>
    </w:p>
    <w:p w:rsidR="002B4782" w:rsidRDefault="002B4782" w:rsidP="002B4782">
      <w:pPr>
        <w:jc w:val="both"/>
        <w:rPr>
          <w:sz w:val="28"/>
          <w:szCs w:val="28"/>
        </w:rPr>
      </w:pPr>
    </w:p>
    <w:p w:rsidR="002B4782" w:rsidRDefault="002B4782" w:rsidP="00CF1DE7">
      <w:pPr>
        <w:ind w:firstLine="709"/>
        <w:jc w:val="both"/>
        <w:rPr>
          <w:sz w:val="28"/>
          <w:szCs w:val="28"/>
        </w:rPr>
      </w:pPr>
    </w:p>
    <w:p w:rsidR="00CF1DE7" w:rsidRDefault="00CF1DE7" w:rsidP="00CF1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декабря текущего года уроженец Республики Узбекистан приобрел в г. Иваново партию наркотических средств общей массой более одного килограмма двухсот грамм, расфасованных для последующего сбыта, содержащих в своем составе героин. После чего, положив наркотик в спортивную сумку, находящуюся при нем, проследовал на автобусе в город Москву, где в Алтуфьевском районе был задержан сотрудниками органов внутренних дел.</w:t>
      </w:r>
    </w:p>
    <w:p w:rsidR="00CF1DE7" w:rsidRDefault="00CF1DE7" w:rsidP="00CF1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ОМВД России по Алтуфьевскому району г. Москвы в отношении данного лица возбуждено уголовное дело по признакам преступления, предусмотренного ч. 3 ст. 30, ч. 5 ст. 228.1 УК РФ (покушение на сбыт наркотических средств, совершенное в особо крупном размере).</w:t>
      </w:r>
    </w:p>
    <w:p w:rsidR="00CF1DE7" w:rsidRDefault="00CF1DE7" w:rsidP="00CF1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задержанного судом на время следствия избрана мера пресечения в виде заключения под стражу.</w:t>
      </w:r>
    </w:p>
    <w:p w:rsidR="00CF1DE7" w:rsidRDefault="00CF1DE7" w:rsidP="00CF1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проводятся следственные действия, направленные на окончание предварительного расследования, по результатам которого уголовное дело поступит в Бутырскую межрайонную прокуратуру г. Москвы для утверждения обвинительного заключения.</w:t>
      </w:r>
    </w:p>
    <w:p w:rsidR="00CF1DE7" w:rsidRDefault="00CF1DE7" w:rsidP="00CF1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преступление относится к категории особо тяжких и влечет наказание от пятнадцати до двадцати лет лишения свободы или пожизненное лишение свободы.</w:t>
      </w:r>
    </w:p>
    <w:p w:rsidR="00CF1DE7" w:rsidRDefault="00CF1DE7"/>
    <w:sectPr w:rsidR="00CF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E7"/>
    <w:rsid w:val="002B4782"/>
    <w:rsid w:val="00C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8C28"/>
  <w15:chartTrackingRefBased/>
  <w15:docId w15:val="{0AE9A879-1866-427E-89F6-DF5677B2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2</cp:revision>
  <dcterms:created xsi:type="dcterms:W3CDTF">2018-12-24T06:34:00Z</dcterms:created>
  <dcterms:modified xsi:type="dcterms:W3CDTF">2018-12-24T06:47:00Z</dcterms:modified>
</cp:coreProperties>
</file>