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EE" w:rsidRPr="003309A6" w:rsidRDefault="00A958EE" w:rsidP="00A958EE">
      <w:pPr>
        <w:spacing w:after="0" w:line="28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309A6">
        <w:rPr>
          <w:rFonts w:ascii="Times New Roman" w:hAnsi="Times New Roman" w:cs="Times New Roman"/>
          <w:b/>
          <w:spacing w:val="-8"/>
          <w:sz w:val="28"/>
          <w:szCs w:val="28"/>
        </w:rPr>
        <w:t>Компенсация морального ущерба</w:t>
      </w:r>
    </w:p>
    <w:p w:rsidR="00A958EE" w:rsidRDefault="00A958EE" w:rsidP="00A958EE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958EE" w:rsidRPr="00557847" w:rsidRDefault="00A958EE" w:rsidP="00A958EE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удовлетворении требования о компенсации морального вреда не может быть отказано на основании того, что невозможно точно установить характер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и степень телесных повреждений.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Сам факт причинения таких повреждений является достаточным основанием для удовлетворения иска о компенсации морального вреда.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Привлечение ответчика к уголовной или административной ответственности не является при этом обязательным условием для удовлетворения такого иска.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Так, С., 1953 года рождения, обратилась в суд с иском о компенсации морального вреда, ссылаясь на то, что ей были нанесены побои А., 1988 года рождения, являющейся ее соседкой по коммунальной квартире. В связи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с причинением ей физических и нравственных страданий истец просила суд взыскать с ответчика компенсацию морального вреда в размере 100 000 руб.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Решением суда иск удовлетворен частично, с А. в пользу С. взыскана компенсация морального вреда в размере 50 000 руб.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Отменяя решение суда первой инстанции и принимая новое решение об отказе в иске, суд апелляционной инстанции указал, что каких-либо материалов, подтверждающих факт уголовного либо административного преследования А. или обращение истца в правоохранительные органы и принятия каких-либо мер в отношении ответчика, истцом не представлено. В обоснование отказа в иске суд апелляционной инстанции указал, что материалы дела не содержат доказательств, с достоверностью свидетельствующих о том, что причинителем вреда в том объеме, который указывает истец, является ответчик.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Судебная коллегия по гражданским делам Верховного Суда Российской Федерации признала указанные выводы суда апелляционной инстанции сделанными с существенным нарушением норм материального и процессуального права.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В п. 24 постановления Пленума Верховного Суда Российской Федерации от 11 декабря 2012 г. N 29 "О применении судами норм гражданского процессуального законодательства, регулирующих производство в суде кассационной инстанции" разъяснено, что при рассмотрении кассационных жалобы, представления с делом суд кассационной инстанции не вправе устанавливать или считать доказанными обстоятельства, которые не были установлены либо были отвергнуты судом первой или апелляционной инстанции, предрешать вопросы о достоверности или недостоверности того или иного доказательства, преимуществе одних доказательств перед другими, а также исследовать новые доказательства (ч. 2 ст. 390 ГПК РФ). Вместе с тем, если судом кассационной инстанции будет установлено, что судами первой и (или) апелляционной инстанций допущены нарушения норм процессуального права при исследовании и оценке доказательств,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приведшие к судебной ошибке существенного и непреодолимого характера (например, судебное постановление в нарушение требований ст. 60 ГПК РФ основано на недопустимых доказательствах), суд учитывает эти обстоятельства при вынесении кассационного постановления (определения).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соответствии со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 (ч. 1).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Результаты оценки доказательств суд обязан отразить в решении, в котором приводятся мотивы, по которым одни доказательства приняты в качестве средств обоснования выводов суда, другие доказательства отвергнуты судом, а также основания, по которым одним доказательствам отдано предпочтение перед другими (ч. 4).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Частью 4 ст. 198 данного кодекса установлено, что в мотивировочной части решения суда должны быть указаны обстоятельства дела, установленные судом; доказательства, на которых основаны выводы суда об этих обстоятельствах; доводы, по которым суд отвергает те или иные доказательства; законы, которыми руководствовался суд.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Согласно ч. 1 ст. 195 этого же кодекса решение суда должно быть законным и обоснованным.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Как разъяснено в п. 3 постановления Пленума Верховного Суда Российской Федерации от 19 декабря 2003 г. N 23 "О судебном решении", 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55, 59 - 61 и 67 ГПК РФ), а также тогда, когда оно содержит исчерпывающие выводы суда, вытекающие из установленных фактов.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Из приведенных положений закона и разъяснений Пленума Верховного Суда Российской Федерации следует, что суд оценивает доказательства и их совокупность по своему внутреннему убеждению, однако это не предполагает возможность оценки судом доказательств произвольно и в противоречии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с законом.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Результаты оценки доказательств суд должен указать в мотивировочной части судебного постановления, в том числе </w:t>
      </w:r>
      <w:proofErr w:type="gramStart"/>
      <w:r w:rsidRPr="00557847">
        <w:rPr>
          <w:rFonts w:ascii="Times New Roman" w:hAnsi="Times New Roman" w:cs="Times New Roman"/>
          <w:spacing w:val="-8"/>
          <w:sz w:val="28"/>
          <w:szCs w:val="28"/>
        </w:rPr>
        <w:t>доводы</w:t>
      </w:r>
      <w:proofErr w:type="gramEnd"/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 по которым он отвергает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те или иные доказательства или отдает предпочтение одним доказательствам перед другими.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Данные требования в силу ч. 1 ст. 328 ГПК РФ распространяются и на суд апелляционной инстанции.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Как следует из материалов дела и судебных постановлений, выводы суда первой инстанции основаны на непосредственном исследовании доказательств, в том числе объяснений сторон и показаний свидетеля.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Выводы суда об оценке доказательств изложены в решении суда.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Суд апелляционной инстанции по материалам дела сделал прямо противоположный вывод о недоказанности факта причинения ответчиком телесных повреждений истцу.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При этом в нарушение приведенных выше норм процессуального права и разъяснений Пленума Верховного Суда Российской Федерации суд апелляционной инстанции не привел никакого обоснования тому, почему он отверг приведенные судом первой инстанции доказательства, в частности медицинские документы, подтверждающие факт наличия травм, ушибов, ссадин, и показания свидетеля, прямо указавшего на нанесение ударов истцу ответчиком.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Судебная коллегия по гражданским делам Верховного Суда Российской Федерации также признала ошибочным вывод суда апелляционной инстанции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lastRenderedPageBreak/>
        <w:t>о том, что невозможность установить точный объем телесных повреждений,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их характер и степень является основанием для отказа в иске о компенсации морального вреда.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постановлении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 разъяснено, что размер подлежащих возмещению убытков должен быть установлен с разумной степенью достоверности. По смыслу п. 1 ст. 15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По аналогии с данным разъяснением объем причиненных телесных повреждений, их характер и степень тяжести для разрешения спора о взыскании компенсации морального вреда тоже должны быть доказаны с разумной степенью достоверности, невозможность установления точного количества, характера и степени телесных повреждений не может являться основанием для отказа в иске о возмещении морального вреда.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Ссылаясь на то, что вопрос о привлечении ответчика к административной или уголовной ответственности не разрешался, суд апелляционной инстанции не учел, что привлечение причинителя вреда к указанным видам ответственности законом не предусмотрено в качестве обязательного условия для возмещения вреда в гражданском порядке.</w:t>
      </w:r>
    </w:p>
    <w:p w:rsidR="00A958EE" w:rsidRPr="00557847" w:rsidRDefault="00A958EE" w:rsidP="00A958EE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Указанные выше требования закона и разъяснения, содержащиеся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постановлении Пленума Верховного Суда Российской Федерации, не были учтены судом апелляционной инстанции при разрешении данного спора, что повлекло вынесение незаконного судебного акта об отказе в иске.</w:t>
      </w:r>
    </w:p>
    <w:p w:rsidR="00A958EE" w:rsidRDefault="00A958EE">
      <w:bookmarkStart w:id="0" w:name="_GoBack"/>
      <w:bookmarkEnd w:id="0"/>
    </w:p>
    <w:sectPr w:rsidR="00A9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EE"/>
    <w:rsid w:val="00A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9104-5FCC-4F26-9A0F-D24A1FD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2018-12-26T08:11:00Z</dcterms:created>
  <dcterms:modified xsi:type="dcterms:W3CDTF">2018-12-26T08:12:00Z</dcterms:modified>
</cp:coreProperties>
</file>